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F3DC19" w14:textId="6B6E3366" w:rsidR="002D40DE" w:rsidRDefault="00DA5404">
      <w:pPr>
        <w:rPr>
          <w:i/>
          <w:sz w:val="24"/>
          <w:szCs w:val="24"/>
        </w:rPr>
      </w:pPr>
      <w:r>
        <w:rPr>
          <w:i/>
          <w:noProof/>
          <w:sz w:val="24"/>
          <w:szCs w:val="24"/>
        </w:rPr>
        <w:drawing>
          <wp:inline distT="0" distB="0" distL="0" distR="0" wp14:anchorId="7DB6B727" wp14:editId="6B6B77DB">
            <wp:extent cx="6629400" cy="7797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 tnc.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629400" cy="779780"/>
                    </a:xfrm>
                    <a:prstGeom prst="rect">
                      <a:avLst/>
                    </a:prstGeom>
                  </pic:spPr>
                </pic:pic>
              </a:graphicData>
            </a:graphic>
          </wp:inline>
        </w:drawing>
      </w:r>
    </w:p>
    <w:p w14:paraId="6B4F71BD" w14:textId="3DF7CF3B" w:rsidR="002D40DE" w:rsidRDefault="00D37E10">
      <w:pPr>
        <w:rPr>
          <w:i/>
          <w:sz w:val="24"/>
          <w:szCs w:val="24"/>
        </w:rPr>
      </w:pPr>
      <w:r>
        <w:rPr>
          <w:i/>
          <w:sz w:val="24"/>
          <w:szCs w:val="24"/>
        </w:rPr>
        <w:t xml:space="preserve">Tp Hồ Chí Minh, </w:t>
      </w:r>
      <w:r w:rsidR="00D3519C">
        <w:rPr>
          <w:i/>
          <w:sz w:val="24"/>
          <w:szCs w:val="24"/>
        </w:rPr>
        <w:t>N</w:t>
      </w:r>
      <w:r>
        <w:rPr>
          <w:i/>
          <w:sz w:val="24"/>
          <w:szCs w:val="24"/>
        </w:rPr>
        <w:t xml:space="preserve">gày </w:t>
      </w:r>
      <w:r w:rsidR="001543E8">
        <w:rPr>
          <w:i/>
          <w:sz w:val="24"/>
          <w:szCs w:val="24"/>
          <w:lang w:val="vi-VN"/>
        </w:rPr>
        <w:t>13</w:t>
      </w:r>
      <w:r>
        <w:rPr>
          <w:i/>
          <w:sz w:val="24"/>
          <w:szCs w:val="24"/>
        </w:rPr>
        <w:t xml:space="preserve"> tháng 0</w:t>
      </w:r>
      <w:r w:rsidR="001543E8">
        <w:rPr>
          <w:i/>
          <w:sz w:val="24"/>
          <w:szCs w:val="24"/>
          <w:lang w:val="vi-VN"/>
        </w:rPr>
        <w:t>4</w:t>
      </w:r>
      <w:r>
        <w:rPr>
          <w:i/>
          <w:sz w:val="24"/>
          <w:szCs w:val="24"/>
        </w:rPr>
        <w:t xml:space="preserve"> năm 202</w:t>
      </w:r>
      <w:r w:rsidR="00CD2847">
        <w:rPr>
          <w:i/>
          <w:sz w:val="24"/>
          <w:szCs w:val="24"/>
        </w:rPr>
        <w:t>2</w:t>
      </w:r>
    </w:p>
    <w:p w14:paraId="61CB4483" w14:textId="4DC201E2" w:rsidR="002D40DE" w:rsidRDefault="00D37E10">
      <w:pPr>
        <w:jc w:val="center"/>
        <w:rPr>
          <w:b/>
          <w:sz w:val="24"/>
          <w:szCs w:val="24"/>
        </w:rPr>
      </w:pPr>
      <w:r>
        <w:rPr>
          <w:b/>
          <w:sz w:val="24"/>
          <w:szCs w:val="24"/>
        </w:rPr>
        <w:t xml:space="preserve">QUY TRÌNH THỰC HIỆN </w:t>
      </w:r>
      <w:r w:rsidR="008A2009">
        <w:rPr>
          <w:b/>
          <w:sz w:val="24"/>
          <w:szCs w:val="24"/>
        </w:rPr>
        <w:t xml:space="preserve">QUAY THƯỞNG CHƯƠNG TRÌNH </w:t>
      </w:r>
      <w:r>
        <w:rPr>
          <w:b/>
          <w:sz w:val="24"/>
          <w:szCs w:val="24"/>
        </w:rPr>
        <w:t xml:space="preserve">  </w:t>
      </w:r>
    </w:p>
    <w:p w14:paraId="4E10424F" w14:textId="77777777" w:rsidR="002D40DE" w:rsidRDefault="00D37E10">
      <w:pPr>
        <w:numPr>
          <w:ilvl w:val="0"/>
          <w:numId w:val="1"/>
        </w:numPr>
        <w:pBdr>
          <w:top w:val="nil"/>
          <w:left w:val="nil"/>
          <w:bottom w:val="nil"/>
          <w:right w:val="nil"/>
          <w:between w:val="nil"/>
        </w:pBdr>
        <w:spacing w:after="0"/>
        <w:rPr>
          <w:color w:val="000000"/>
          <w:sz w:val="24"/>
          <w:szCs w:val="24"/>
        </w:rPr>
      </w:pPr>
      <w:r>
        <w:rPr>
          <w:color w:val="000000"/>
          <w:sz w:val="24"/>
          <w:szCs w:val="24"/>
        </w:rPr>
        <w:t>Đối tượng khách hàng được tham gia chương trình</w:t>
      </w:r>
    </w:p>
    <w:p w14:paraId="60CCC00A" w14:textId="71C5B84D" w:rsidR="002D40DE" w:rsidRDefault="00D37E10">
      <w:pPr>
        <w:numPr>
          <w:ilvl w:val="0"/>
          <w:numId w:val="2"/>
        </w:numPr>
        <w:pBdr>
          <w:top w:val="nil"/>
          <w:left w:val="nil"/>
          <w:bottom w:val="nil"/>
          <w:right w:val="nil"/>
          <w:between w:val="nil"/>
        </w:pBdr>
        <w:spacing w:after="0"/>
        <w:rPr>
          <w:color w:val="000000"/>
          <w:sz w:val="24"/>
          <w:szCs w:val="24"/>
        </w:rPr>
      </w:pPr>
      <w:r>
        <w:rPr>
          <w:color w:val="000000"/>
          <w:sz w:val="24"/>
          <w:szCs w:val="24"/>
        </w:rPr>
        <w:t>Khách hàng là người Việt Nam hoặc người nước ngoài đang sinh sống và làm việc tại Việt Nam</w:t>
      </w:r>
      <w:r w:rsidR="00CB4A34">
        <w:rPr>
          <w:color w:val="000000"/>
          <w:sz w:val="24"/>
          <w:szCs w:val="24"/>
        </w:rPr>
        <w:t>.</w:t>
      </w:r>
    </w:p>
    <w:p w14:paraId="29F03CB1" w14:textId="77777777" w:rsidR="002D40DE" w:rsidRDefault="00D37E10">
      <w:pPr>
        <w:numPr>
          <w:ilvl w:val="0"/>
          <w:numId w:val="2"/>
        </w:numPr>
        <w:pBdr>
          <w:top w:val="nil"/>
          <w:left w:val="nil"/>
          <w:bottom w:val="nil"/>
          <w:right w:val="nil"/>
          <w:between w:val="nil"/>
        </w:pBdr>
        <w:spacing w:after="0"/>
        <w:rPr>
          <w:color w:val="000000"/>
          <w:sz w:val="24"/>
          <w:szCs w:val="24"/>
        </w:rPr>
      </w:pPr>
      <w:r>
        <w:rPr>
          <w:color w:val="000000"/>
          <w:sz w:val="24"/>
          <w:szCs w:val="24"/>
        </w:rPr>
        <w:t xml:space="preserve">Chương trình không áp dụng cho cán bộ nhân viên công ty Thành Nhân. </w:t>
      </w:r>
    </w:p>
    <w:p w14:paraId="00550BDA" w14:textId="77777777" w:rsidR="002D40DE" w:rsidRDefault="00D37E10">
      <w:pPr>
        <w:numPr>
          <w:ilvl w:val="0"/>
          <w:numId w:val="1"/>
        </w:numPr>
        <w:pBdr>
          <w:top w:val="nil"/>
          <w:left w:val="nil"/>
          <w:bottom w:val="nil"/>
          <w:right w:val="nil"/>
          <w:between w:val="nil"/>
        </w:pBdr>
        <w:spacing w:after="0"/>
        <w:rPr>
          <w:color w:val="000000"/>
          <w:sz w:val="24"/>
          <w:szCs w:val="24"/>
        </w:rPr>
      </w:pPr>
      <w:r>
        <w:rPr>
          <w:color w:val="000000"/>
          <w:sz w:val="24"/>
          <w:szCs w:val="24"/>
        </w:rPr>
        <w:t xml:space="preserve">Điều kiện được tham gia chương trình. </w:t>
      </w:r>
    </w:p>
    <w:p w14:paraId="59B44A7D" w14:textId="4103AC95" w:rsidR="002D40DE" w:rsidRDefault="00C93E8A">
      <w:pPr>
        <w:pBdr>
          <w:top w:val="nil"/>
          <w:left w:val="nil"/>
          <w:bottom w:val="nil"/>
          <w:right w:val="nil"/>
          <w:between w:val="nil"/>
        </w:pBdr>
        <w:spacing w:after="0"/>
        <w:ind w:left="1080" w:hanging="720"/>
        <w:rPr>
          <w:color w:val="000000"/>
          <w:sz w:val="24"/>
          <w:szCs w:val="24"/>
        </w:rPr>
      </w:pPr>
      <w:r>
        <w:rPr>
          <w:color w:val="000000"/>
          <w:sz w:val="24"/>
          <w:szCs w:val="24"/>
        </w:rPr>
        <w:t xml:space="preserve">                  </w:t>
      </w:r>
      <w:r w:rsidR="00D37E10">
        <w:rPr>
          <w:color w:val="000000"/>
          <w:sz w:val="24"/>
          <w:szCs w:val="24"/>
        </w:rPr>
        <w:t>Trong thời gian chương trình khuyến mãi, khách hàng mua hàng hóa sản phẩm bên công ty với hóa đơn</w:t>
      </w:r>
      <w:r>
        <w:rPr>
          <w:color w:val="000000"/>
          <w:sz w:val="24"/>
          <w:szCs w:val="24"/>
        </w:rPr>
        <w:t xml:space="preserve"> </w:t>
      </w:r>
      <w:r w:rsidR="00D37E10">
        <w:rPr>
          <w:color w:val="000000"/>
          <w:sz w:val="24"/>
          <w:szCs w:val="24"/>
        </w:rPr>
        <w:t xml:space="preserve">từ </w:t>
      </w:r>
      <w:r w:rsidR="00E37267">
        <w:rPr>
          <w:color w:val="000000"/>
          <w:sz w:val="24"/>
          <w:szCs w:val="24"/>
        </w:rPr>
        <w:t>2</w:t>
      </w:r>
      <w:r w:rsidR="00DF5C53">
        <w:rPr>
          <w:color w:val="000000"/>
          <w:sz w:val="24"/>
          <w:szCs w:val="24"/>
        </w:rPr>
        <w:t>.</w:t>
      </w:r>
      <w:r w:rsidR="00E37267">
        <w:rPr>
          <w:color w:val="000000"/>
          <w:sz w:val="24"/>
          <w:szCs w:val="24"/>
        </w:rPr>
        <w:t>000</w:t>
      </w:r>
      <w:r w:rsidR="00DF5C53">
        <w:rPr>
          <w:color w:val="000000"/>
          <w:sz w:val="24"/>
          <w:szCs w:val="24"/>
        </w:rPr>
        <w:t>.</w:t>
      </w:r>
      <w:r w:rsidR="00D37E10">
        <w:rPr>
          <w:color w:val="000000"/>
          <w:sz w:val="24"/>
          <w:szCs w:val="24"/>
        </w:rPr>
        <w:t xml:space="preserve">000 </w:t>
      </w:r>
      <w:r w:rsidR="003573F6">
        <w:rPr>
          <w:color w:val="000000"/>
          <w:sz w:val="24"/>
          <w:szCs w:val="24"/>
        </w:rPr>
        <w:t>vnđ</w:t>
      </w:r>
      <w:r w:rsidR="00D37E10">
        <w:rPr>
          <w:color w:val="000000"/>
          <w:sz w:val="24"/>
          <w:szCs w:val="24"/>
        </w:rPr>
        <w:t xml:space="preserve"> trở lên sẽ được 1 (một) </w:t>
      </w:r>
      <w:r w:rsidR="00126B20">
        <w:rPr>
          <w:color w:val="000000"/>
          <w:sz w:val="24"/>
          <w:szCs w:val="24"/>
        </w:rPr>
        <w:t>lần</w:t>
      </w:r>
      <w:r w:rsidR="00D37E10">
        <w:rPr>
          <w:color w:val="000000"/>
          <w:sz w:val="24"/>
          <w:szCs w:val="24"/>
        </w:rPr>
        <w:t xml:space="preserve"> </w:t>
      </w:r>
      <w:r w:rsidR="00D730CF">
        <w:rPr>
          <w:color w:val="000000"/>
          <w:sz w:val="24"/>
          <w:szCs w:val="24"/>
        </w:rPr>
        <w:t xml:space="preserve">quay </w:t>
      </w:r>
      <w:r w:rsidR="005F7739">
        <w:rPr>
          <w:color w:val="000000"/>
          <w:sz w:val="24"/>
          <w:szCs w:val="24"/>
        </w:rPr>
        <w:t>thưởng</w:t>
      </w:r>
      <w:r w:rsidR="00D730CF">
        <w:rPr>
          <w:color w:val="000000"/>
          <w:sz w:val="24"/>
          <w:szCs w:val="24"/>
        </w:rPr>
        <w:t xml:space="preserve"> trên hệ thống</w:t>
      </w:r>
      <w:r w:rsidR="00D37E10">
        <w:rPr>
          <w:color w:val="000000"/>
          <w:sz w:val="24"/>
          <w:szCs w:val="24"/>
        </w:rPr>
        <w:t xml:space="preserve"> 100% trúng thưởng  theo qu</w:t>
      </w:r>
      <w:r w:rsidR="00D37E10">
        <w:rPr>
          <w:sz w:val="24"/>
          <w:szCs w:val="24"/>
        </w:rPr>
        <w:t>y</w:t>
      </w:r>
      <w:r w:rsidR="00D37E10">
        <w:rPr>
          <w:color w:val="000000"/>
          <w:sz w:val="24"/>
          <w:szCs w:val="24"/>
        </w:rPr>
        <w:t xml:space="preserve"> định và quà tặng sẽ không qu</w:t>
      </w:r>
      <w:r w:rsidR="00D37E10">
        <w:rPr>
          <w:sz w:val="24"/>
          <w:szCs w:val="24"/>
        </w:rPr>
        <w:t>y</w:t>
      </w:r>
      <w:r w:rsidR="00D37E10">
        <w:rPr>
          <w:color w:val="000000"/>
          <w:sz w:val="24"/>
          <w:szCs w:val="24"/>
        </w:rPr>
        <w:t xml:space="preserve"> đổi thành tiền mặt. </w:t>
      </w:r>
    </w:p>
    <w:p w14:paraId="66843F4C" w14:textId="6160AD3B" w:rsidR="002D40DE" w:rsidRDefault="00D37E10">
      <w:pPr>
        <w:numPr>
          <w:ilvl w:val="0"/>
          <w:numId w:val="1"/>
        </w:numPr>
        <w:pBdr>
          <w:top w:val="nil"/>
          <w:left w:val="nil"/>
          <w:bottom w:val="nil"/>
          <w:right w:val="nil"/>
          <w:between w:val="nil"/>
        </w:pBdr>
        <w:spacing w:after="0"/>
        <w:rPr>
          <w:color w:val="000000"/>
          <w:sz w:val="24"/>
          <w:szCs w:val="24"/>
        </w:rPr>
      </w:pPr>
      <w:r>
        <w:rPr>
          <w:color w:val="000000"/>
          <w:sz w:val="24"/>
          <w:szCs w:val="24"/>
        </w:rPr>
        <w:t xml:space="preserve">Cách thức </w:t>
      </w:r>
      <w:r w:rsidR="0069614B">
        <w:rPr>
          <w:color w:val="000000"/>
          <w:sz w:val="24"/>
          <w:szCs w:val="24"/>
        </w:rPr>
        <w:t xml:space="preserve">quay thưởng </w:t>
      </w:r>
      <w:r>
        <w:rPr>
          <w:color w:val="000000"/>
          <w:sz w:val="24"/>
          <w:szCs w:val="24"/>
        </w:rPr>
        <w:t xml:space="preserve">thưởng cho khách hàng đủ điều kiện: </w:t>
      </w:r>
    </w:p>
    <w:p w14:paraId="7A7D234B" w14:textId="77777777" w:rsidR="002D40DE" w:rsidRDefault="00D37E10">
      <w:pPr>
        <w:numPr>
          <w:ilvl w:val="0"/>
          <w:numId w:val="4"/>
        </w:numPr>
        <w:pBdr>
          <w:top w:val="nil"/>
          <w:left w:val="nil"/>
          <w:bottom w:val="nil"/>
          <w:right w:val="nil"/>
          <w:between w:val="nil"/>
        </w:pBdr>
        <w:spacing w:after="0"/>
        <w:rPr>
          <w:color w:val="000000"/>
          <w:sz w:val="24"/>
          <w:szCs w:val="24"/>
        </w:rPr>
      </w:pPr>
      <w:r>
        <w:rPr>
          <w:color w:val="000000"/>
          <w:sz w:val="24"/>
          <w:szCs w:val="24"/>
        </w:rPr>
        <w:t xml:space="preserve">Đối với khách hàng mua hàng trực tiếp tại công ty: </w:t>
      </w:r>
    </w:p>
    <w:p w14:paraId="2DBFE889" w14:textId="57ED020A" w:rsidR="002D40DE" w:rsidRDefault="0069614B">
      <w:pPr>
        <w:numPr>
          <w:ilvl w:val="1"/>
          <w:numId w:val="4"/>
        </w:numPr>
        <w:pBdr>
          <w:top w:val="nil"/>
          <w:left w:val="nil"/>
          <w:bottom w:val="nil"/>
          <w:right w:val="nil"/>
          <w:between w:val="nil"/>
        </w:pBdr>
        <w:spacing w:after="0"/>
        <w:rPr>
          <w:color w:val="000000"/>
          <w:sz w:val="24"/>
          <w:szCs w:val="24"/>
        </w:rPr>
      </w:pPr>
      <w:r>
        <w:rPr>
          <w:color w:val="000000"/>
          <w:sz w:val="24"/>
          <w:szCs w:val="24"/>
        </w:rPr>
        <w:t xml:space="preserve">Quay thưởng </w:t>
      </w:r>
      <w:r w:rsidR="00D37E10">
        <w:rPr>
          <w:color w:val="000000"/>
          <w:sz w:val="24"/>
          <w:szCs w:val="24"/>
        </w:rPr>
        <w:t xml:space="preserve">trong </w:t>
      </w:r>
      <w:r w:rsidR="00126B20">
        <w:rPr>
          <w:color w:val="000000"/>
          <w:sz w:val="24"/>
          <w:szCs w:val="24"/>
        </w:rPr>
        <w:t>hệ thống</w:t>
      </w:r>
      <w:r w:rsidR="00D37E10">
        <w:rPr>
          <w:color w:val="000000"/>
          <w:sz w:val="24"/>
          <w:szCs w:val="24"/>
        </w:rPr>
        <w:t xml:space="preserve"> tại quầy xuất phiếu</w:t>
      </w:r>
    </w:p>
    <w:p w14:paraId="3648A603" w14:textId="7EDF7167" w:rsidR="002D40DE" w:rsidRDefault="00D37E10">
      <w:pPr>
        <w:numPr>
          <w:ilvl w:val="0"/>
          <w:numId w:val="4"/>
        </w:numPr>
        <w:pBdr>
          <w:top w:val="nil"/>
          <w:left w:val="nil"/>
          <w:bottom w:val="nil"/>
          <w:right w:val="nil"/>
          <w:between w:val="nil"/>
        </w:pBdr>
        <w:spacing w:after="0"/>
        <w:rPr>
          <w:color w:val="000000"/>
          <w:sz w:val="24"/>
          <w:szCs w:val="24"/>
        </w:rPr>
      </w:pPr>
      <w:r>
        <w:rPr>
          <w:color w:val="000000"/>
          <w:sz w:val="24"/>
          <w:szCs w:val="24"/>
        </w:rPr>
        <w:t>Đối với khách hàng</w:t>
      </w:r>
      <w:r w:rsidR="00F61EE8">
        <w:rPr>
          <w:color w:val="000000"/>
          <w:sz w:val="24"/>
          <w:szCs w:val="24"/>
        </w:rPr>
        <w:t xml:space="preserve"> mua hàng</w:t>
      </w:r>
      <w:r>
        <w:rPr>
          <w:color w:val="000000"/>
          <w:sz w:val="24"/>
          <w:szCs w:val="24"/>
        </w:rPr>
        <w:t xml:space="preserve"> </w:t>
      </w:r>
      <w:r w:rsidR="00A72526">
        <w:rPr>
          <w:color w:val="000000"/>
          <w:sz w:val="24"/>
          <w:szCs w:val="24"/>
        </w:rPr>
        <w:t>online</w:t>
      </w:r>
      <w:r>
        <w:rPr>
          <w:color w:val="000000"/>
          <w:sz w:val="24"/>
          <w:szCs w:val="24"/>
        </w:rPr>
        <w:t xml:space="preserve"> (khách hàng cần giao hàng)</w:t>
      </w:r>
    </w:p>
    <w:p w14:paraId="1C159D8E" w14:textId="77777777" w:rsidR="002D40DE" w:rsidRDefault="00D37E10">
      <w:pPr>
        <w:numPr>
          <w:ilvl w:val="1"/>
          <w:numId w:val="4"/>
        </w:numPr>
        <w:pBdr>
          <w:top w:val="nil"/>
          <w:left w:val="nil"/>
          <w:bottom w:val="nil"/>
          <w:right w:val="nil"/>
          <w:between w:val="nil"/>
        </w:pBdr>
        <w:spacing w:after="0"/>
        <w:rPr>
          <w:color w:val="000000"/>
          <w:sz w:val="24"/>
          <w:szCs w:val="24"/>
        </w:rPr>
      </w:pPr>
      <w:r>
        <w:rPr>
          <w:color w:val="000000"/>
          <w:sz w:val="24"/>
          <w:szCs w:val="24"/>
        </w:rPr>
        <w:t>Kinh doanh xin thông tin đầy đủ của khách hàng</w:t>
      </w:r>
    </w:p>
    <w:p w14:paraId="044A099C" w14:textId="525D2728" w:rsidR="002D40DE" w:rsidRDefault="00D37E10">
      <w:pPr>
        <w:numPr>
          <w:ilvl w:val="1"/>
          <w:numId w:val="4"/>
        </w:numPr>
        <w:pBdr>
          <w:top w:val="nil"/>
          <w:left w:val="nil"/>
          <w:bottom w:val="nil"/>
          <w:right w:val="nil"/>
          <w:between w:val="nil"/>
        </w:pBdr>
        <w:spacing w:after="0"/>
        <w:rPr>
          <w:color w:val="000000"/>
          <w:sz w:val="24"/>
          <w:szCs w:val="24"/>
        </w:rPr>
      </w:pPr>
      <w:r>
        <w:rPr>
          <w:color w:val="000000"/>
          <w:sz w:val="24"/>
          <w:szCs w:val="24"/>
        </w:rPr>
        <w:t xml:space="preserve">Kinh doanh </w:t>
      </w:r>
      <w:r w:rsidR="0069614B">
        <w:rPr>
          <w:color w:val="000000"/>
          <w:sz w:val="24"/>
          <w:szCs w:val="24"/>
        </w:rPr>
        <w:t xml:space="preserve">quay thưởng </w:t>
      </w:r>
      <w:r>
        <w:rPr>
          <w:color w:val="000000"/>
          <w:sz w:val="24"/>
          <w:szCs w:val="24"/>
        </w:rPr>
        <w:t xml:space="preserve">trong </w:t>
      </w:r>
      <w:r w:rsidR="00126B20">
        <w:rPr>
          <w:color w:val="000000"/>
          <w:sz w:val="24"/>
          <w:szCs w:val="24"/>
        </w:rPr>
        <w:t>hệ thống</w:t>
      </w:r>
      <w:r>
        <w:rPr>
          <w:color w:val="000000"/>
          <w:sz w:val="24"/>
          <w:szCs w:val="24"/>
        </w:rPr>
        <w:t xml:space="preserve"> tại quầy xuất phiếu</w:t>
      </w:r>
    </w:p>
    <w:p w14:paraId="275F61EB" w14:textId="77777777" w:rsidR="002D40DE" w:rsidRDefault="00D37E10">
      <w:pPr>
        <w:numPr>
          <w:ilvl w:val="0"/>
          <w:numId w:val="1"/>
        </w:numPr>
        <w:pBdr>
          <w:top w:val="nil"/>
          <w:left w:val="nil"/>
          <w:bottom w:val="nil"/>
          <w:right w:val="nil"/>
          <w:between w:val="nil"/>
        </w:pBdr>
        <w:tabs>
          <w:tab w:val="left" w:pos="0"/>
        </w:tabs>
        <w:spacing w:after="0"/>
        <w:rPr>
          <w:color w:val="000000"/>
          <w:sz w:val="24"/>
          <w:szCs w:val="24"/>
        </w:rPr>
      </w:pPr>
      <w:r>
        <w:rPr>
          <w:color w:val="000000"/>
          <w:sz w:val="24"/>
          <w:szCs w:val="24"/>
        </w:rPr>
        <w:t xml:space="preserve">Quy trình thực hiện của nhân viên thực hiện chương trình bốc thăm </w:t>
      </w:r>
    </w:p>
    <w:p w14:paraId="113C2959" w14:textId="77777777" w:rsidR="002D40DE" w:rsidRPr="00C93E8A" w:rsidRDefault="00D37E10">
      <w:pPr>
        <w:numPr>
          <w:ilvl w:val="0"/>
          <w:numId w:val="4"/>
        </w:numPr>
        <w:pBdr>
          <w:top w:val="nil"/>
          <w:left w:val="nil"/>
          <w:bottom w:val="nil"/>
          <w:right w:val="nil"/>
          <w:between w:val="nil"/>
        </w:pBdr>
        <w:tabs>
          <w:tab w:val="left" w:pos="0"/>
        </w:tabs>
        <w:spacing w:after="0"/>
        <w:rPr>
          <w:i/>
          <w:iCs/>
          <w:color w:val="000000"/>
          <w:sz w:val="24"/>
          <w:szCs w:val="24"/>
        </w:rPr>
      </w:pPr>
      <w:r w:rsidRPr="00C93E8A">
        <w:rPr>
          <w:i/>
          <w:iCs/>
          <w:color w:val="000000"/>
          <w:sz w:val="24"/>
          <w:szCs w:val="24"/>
        </w:rPr>
        <w:t>Đối với nhân viên kinh doanh (Online)</w:t>
      </w:r>
    </w:p>
    <w:p w14:paraId="4C0AFEEB" w14:textId="77777777" w:rsidR="002D40DE" w:rsidRDefault="00D37E10">
      <w:pPr>
        <w:numPr>
          <w:ilvl w:val="1"/>
          <w:numId w:val="4"/>
        </w:numPr>
        <w:pBdr>
          <w:top w:val="nil"/>
          <w:left w:val="nil"/>
          <w:bottom w:val="nil"/>
          <w:right w:val="nil"/>
          <w:between w:val="nil"/>
        </w:pBdr>
        <w:tabs>
          <w:tab w:val="left" w:pos="0"/>
        </w:tabs>
        <w:spacing w:after="0"/>
        <w:rPr>
          <w:color w:val="000000"/>
          <w:sz w:val="24"/>
          <w:szCs w:val="24"/>
        </w:rPr>
      </w:pPr>
      <w:r>
        <w:rPr>
          <w:color w:val="000000"/>
          <w:sz w:val="24"/>
          <w:szCs w:val="24"/>
        </w:rPr>
        <w:t xml:space="preserve">Thông báo đến khách hàng chương trình khuyến mãi. </w:t>
      </w:r>
    </w:p>
    <w:p w14:paraId="5CE25111" w14:textId="06881972" w:rsidR="002D40DE" w:rsidRDefault="0069614B">
      <w:pPr>
        <w:numPr>
          <w:ilvl w:val="1"/>
          <w:numId w:val="4"/>
        </w:numPr>
        <w:pBdr>
          <w:top w:val="nil"/>
          <w:left w:val="nil"/>
          <w:bottom w:val="nil"/>
          <w:right w:val="nil"/>
          <w:between w:val="nil"/>
        </w:pBdr>
        <w:tabs>
          <w:tab w:val="left" w:pos="0"/>
        </w:tabs>
        <w:spacing w:after="0"/>
        <w:rPr>
          <w:color w:val="000000"/>
          <w:sz w:val="24"/>
          <w:szCs w:val="24"/>
        </w:rPr>
      </w:pPr>
      <w:r>
        <w:rPr>
          <w:color w:val="000000"/>
          <w:sz w:val="24"/>
          <w:szCs w:val="24"/>
        </w:rPr>
        <w:t xml:space="preserve">Quay thưởng </w:t>
      </w:r>
      <w:r w:rsidR="00D37E10">
        <w:rPr>
          <w:color w:val="000000"/>
          <w:sz w:val="24"/>
          <w:szCs w:val="24"/>
        </w:rPr>
        <w:t xml:space="preserve">khi xuất đơn hàng đủ điều kiện. </w:t>
      </w:r>
    </w:p>
    <w:p w14:paraId="714CCEE4" w14:textId="77777777" w:rsidR="002D40DE" w:rsidRDefault="00D37E10">
      <w:pPr>
        <w:numPr>
          <w:ilvl w:val="1"/>
          <w:numId w:val="4"/>
        </w:numPr>
        <w:pBdr>
          <w:top w:val="nil"/>
          <w:left w:val="nil"/>
          <w:bottom w:val="nil"/>
          <w:right w:val="nil"/>
          <w:between w:val="nil"/>
        </w:pBdr>
        <w:tabs>
          <w:tab w:val="left" w:pos="0"/>
        </w:tabs>
        <w:spacing w:after="0"/>
        <w:rPr>
          <w:color w:val="000000"/>
          <w:sz w:val="24"/>
          <w:szCs w:val="24"/>
        </w:rPr>
      </w:pPr>
      <w:r>
        <w:rPr>
          <w:color w:val="000000"/>
          <w:sz w:val="24"/>
          <w:szCs w:val="24"/>
        </w:rPr>
        <w:t xml:space="preserve">Giao quà tặng đến cho khách hàng </w:t>
      </w:r>
    </w:p>
    <w:p w14:paraId="2AA9F93D" w14:textId="77777777" w:rsidR="002D40DE" w:rsidRPr="00C93E8A" w:rsidRDefault="00D37E10">
      <w:pPr>
        <w:numPr>
          <w:ilvl w:val="0"/>
          <w:numId w:val="4"/>
        </w:numPr>
        <w:pBdr>
          <w:top w:val="nil"/>
          <w:left w:val="nil"/>
          <w:bottom w:val="nil"/>
          <w:right w:val="nil"/>
          <w:between w:val="nil"/>
        </w:pBdr>
        <w:tabs>
          <w:tab w:val="left" w:pos="0"/>
        </w:tabs>
        <w:spacing w:after="0"/>
        <w:rPr>
          <w:i/>
          <w:iCs/>
          <w:color w:val="000000"/>
          <w:sz w:val="24"/>
          <w:szCs w:val="24"/>
        </w:rPr>
      </w:pPr>
      <w:r w:rsidRPr="00C93E8A">
        <w:rPr>
          <w:i/>
          <w:iCs/>
          <w:color w:val="000000"/>
          <w:sz w:val="24"/>
          <w:szCs w:val="24"/>
        </w:rPr>
        <w:t>Đối với nhân viên kinh doanh (Offline)</w:t>
      </w:r>
    </w:p>
    <w:p w14:paraId="55CB6F1A" w14:textId="77777777" w:rsidR="002D40DE" w:rsidRDefault="00D37E10">
      <w:pPr>
        <w:numPr>
          <w:ilvl w:val="1"/>
          <w:numId w:val="4"/>
        </w:numPr>
        <w:pBdr>
          <w:top w:val="nil"/>
          <w:left w:val="nil"/>
          <w:bottom w:val="nil"/>
          <w:right w:val="nil"/>
          <w:between w:val="nil"/>
        </w:pBdr>
        <w:tabs>
          <w:tab w:val="left" w:pos="0"/>
        </w:tabs>
        <w:spacing w:after="0"/>
        <w:rPr>
          <w:color w:val="000000"/>
          <w:sz w:val="24"/>
          <w:szCs w:val="24"/>
        </w:rPr>
      </w:pPr>
      <w:r>
        <w:rPr>
          <w:color w:val="000000"/>
          <w:sz w:val="24"/>
          <w:szCs w:val="24"/>
        </w:rPr>
        <w:t xml:space="preserve">Tư vấn đến khách hàng chương trình khuyến mãi. </w:t>
      </w:r>
    </w:p>
    <w:p w14:paraId="78721F65" w14:textId="3A0260C6" w:rsidR="002D40DE" w:rsidRDefault="00D37E10">
      <w:pPr>
        <w:numPr>
          <w:ilvl w:val="1"/>
          <w:numId w:val="4"/>
        </w:numPr>
        <w:pBdr>
          <w:top w:val="nil"/>
          <w:left w:val="nil"/>
          <w:bottom w:val="nil"/>
          <w:right w:val="nil"/>
          <w:between w:val="nil"/>
        </w:pBdr>
        <w:tabs>
          <w:tab w:val="left" w:pos="0"/>
        </w:tabs>
        <w:spacing w:after="0"/>
        <w:rPr>
          <w:color w:val="000000"/>
          <w:sz w:val="24"/>
          <w:szCs w:val="24"/>
        </w:rPr>
      </w:pPr>
      <w:r>
        <w:rPr>
          <w:color w:val="000000"/>
          <w:sz w:val="24"/>
          <w:szCs w:val="24"/>
        </w:rPr>
        <w:t xml:space="preserve">Hướng dẫn khách hàng gặp nhân viên xuất phiếu để </w:t>
      </w:r>
      <w:r w:rsidR="0069614B">
        <w:rPr>
          <w:color w:val="000000"/>
          <w:sz w:val="24"/>
          <w:szCs w:val="24"/>
        </w:rPr>
        <w:t>quay thưởng</w:t>
      </w:r>
      <w:r w:rsidR="00C93E8A">
        <w:rPr>
          <w:color w:val="000000"/>
          <w:sz w:val="24"/>
          <w:szCs w:val="24"/>
        </w:rPr>
        <w:t>.</w:t>
      </w:r>
    </w:p>
    <w:p w14:paraId="4D2B558F" w14:textId="77777777" w:rsidR="002D40DE" w:rsidRPr="00C93E8A" w:rsidRDefault="00D37E10">
      <w:pPr>
        <w:numPr>
          <w:ilvl w:val="0"/>
          <w:numId w:val="4"/>
        </w:numPr>
        <w:pBdr>
          <w:top w:val="nil"/>
          <w:left w:val="nil"/>
          <w:bottom w:val="nil"/>
          <w:right w:val="nil"/>
          <w:between w:val="nil"/>
        </w:pBdr>
        <w:tabs>
          <w:tab w:val="left" w:pos="0"/>
        </w:tabs>
        <w:spacing w:after="0"/>
        <w:rPr>
          <w:i/>
          <w:iCs/>
          <w:color w:val="000000"/>
          <w:sz w:val="24"/>
          <w:szCs w:val="24"/>
        </w:rPr>
      </w:pPr>
      <w:r w:rsidRPr="00C93E8A">
        <w:rPr>
          <w:i/>
          <w:iCs/>
          <w:color w:val="000000"/>
          <w:sz w:val="24"/>
          <w:szCs w:val="24"/>
        </w:rPr>
        <w:t xml:space="preserve">Đối với nhân viên xuất phiếu: </w:t>
      </w:r>
    </w:p>
    <w:p w14:paraId="127E3022" w14:textId="77777777" w:rsidR="002D40DE" w:rsidRDefault="00D37E10">
      <w:pPr>
        <w:numPr>
          <w:ilvl w:val="1"/>
          <w:numId w:val="4"/>
        </w:numPr>
        <w:pBdr>
          <w:top w:val="nil"/>
          <w:left w:val="nil"/>
          <w:bottom w:val="nil"/>
          <w:right w:val="nil"/>
          <w:between w:val="nil"/>
        </w:pBdr>
        <w:tabs>
          <w:tab w:val="left" w:pos="0"/>
        </w:tabs>
        <w:spacing w:after="0"/>
        <w:rPr>
          <w:color w:val="000000"/>
          <w:sz w:val="24"/>
          <w:szCs w:val="24"/>
        </w:rPr>
      </w:pPr>
      <w:r>
        <w:rPr>
          <w:color w:val="000000"/>
          <w:sz w:val="24"/>
          <w:szCs w:val="24"/>
        </w:rPr>
        <w:t>Kiểm tra &amp; duyệt những đơn hàng đủ điều kiện chương trình</w:t>
      </w:r>
    </w:p>
    <w:p w14:paraId="0E095262" w14:textId="67650EE2" w:rsidR="002D40DE" w:rsidRDefault="00D37E10">
      <w:pPr>
        <w:numPr>
          <w:ilvl w:val="1"/>
          <w:numId w:val="4"/>
        </w:numPr>
        <w:pBdr>
          <w:top w:val="nil"/>
          <w:left w:val="nil"/>
          <w:bottom w:val="nil"/>
          <w:right w:val="nil"/>
          <w:between w:val="nil"/>
        </w:pBdr>
        <w:tabs>
          <w:tab w:val="left" w:pos="0"/>
        </w:tabs>
        <w:spacing w:after="0"/>
        <w:rPr>
          <w:color w:val="000000"/>
          <w:sz w:val="24"/>
          <w:szCs w:val="24"/>
        </w:rPr>
      </w:pPr>
      <w:r>
        <w:rPr>
          <w:color w:val="000000"/>
          <w:sz w:val="24"/>
          <w:szCs w:val="24"/>
        </w:rPr>
        <w:t xml:space="preserve">Xuất quà theo đúng sản phẩm phiếu bốc thăm </w:t>
      </w:r>
    </w:p>
    <w:p w14:paraId="2AF8F069" w14:textId="6E3AEB27" w:rsidR="00B461EE" w:rsidRDefault="00202F8A">
      <w:pPr>
        <w:numPr>
          <w:ilvl w:val="1"/>
          <w:numId w:val="4"/>
        </w:numPr>
        <w:pBdr>
          <w:top w:val="nil"/>
          <w:left w:val="nil"/>
          <w:bottom w:val="nil"/>
          <w:right w:val="nil"/>
          <w:between w:val="nil"/>
        </w:pBdr>
        <w:tabs>
          <w:tab w:val="left" w:pos="0"/>
        </w:tabs>
        <w:spacing w:after="0"/>
        <w:rPr>
          <w:color w:val="000000"/>
          <w:sz w:val="24"/>
          <w:szCs w:val="24"/>
        </w:rPr>
      </w:pPr>
      <w:hyperlink r:id="rId7" w:history="1">
        <w:r w:rsidR="00B461EE" w:rsidRPr="00F01990">
          <w:rPr>
            <w:rStyle w:val="Hyperlink"/>
            <w:sz w:val="24"/>
            <w:szCs w:val="24"/>
          </w:rPr>
          <w:t>https://www.tnc.com.vn/prg/bt/</w:t>
        </w:r>
      </w:hyperlink>
      <w:r w:rsidR="00B461EE">
        <w:rPr>
          <w:color w:val="000000"/>
          <w:sz w:val="24"/>
          <w:szCs w:val="24"/>
        </w:rPr>
        <w:t xml:space="preserve">  (link bốc thăm dành cho KH trên 2.000.000</w:t>
      </w:r>
      <w:r w:rsidR="002426C7">
        <w:rPr>
          <w:color w:val="000000"/>
          <w:sz w:val="24"/>
          <w:szCs w:val="24"/>
        </w:rPr>
        <w:t xml:space="preserve"> vnđ</w:t>
      </w:r>
      <w:r w:rsidR="00B461EE">
        <w:rPr>
          <w:color w:val="000000"/>
          <w:sz w:val="24"/>
          <w:szCs w:val="24"/>
        </w:rPr>
        <w:t>)</w:t>
      </w:r>
    </w:p>
    <w:p w14:paraId="1E548CBE" w14:textId="7EA006B3" w:rsidR="00B461EE" w:rsidRDefault="00202F8A">
      <w:pPr>
        <w:numPr>
          <w:ilvl w:val="1"/>
          <w:numId w:val="4"/>
        </w:numPr>
        <w:pBdr>
          <w:top w:val="nil"/>
          <w:left w:val="nil"/>
          <w:bottom w:val="nil"/>
          <w:right w:val="nil"/>
          <w:between w:val="nil"/>
        </w:pBdr>
        <w:tabs>
          <w:tab w:val="left" w:pos="0"/>
        </w:tabs>
        <w:spacing w:after="0"/>
        <w:rPr>
          <w:color w:val="000000"/>
          <w:sz w:val="24"/>
          <w:szCs w:val="24"/>
        </w:rPr>
      </w:pPr>
      <w:hyperlink r:id="rId8" w:history="1">
        <w:r w:rsidR="00B461EE" w:rsidRPr="00F01990">
          <w:rPr>
            <w:rStyle w:val="Hyperlink"/>
            <w:sz w:val="24"/>
            <w:szCs w:val="24"/>
          </w:rPr>
          <w:t>https://www.tnc.com.vn/prg/bt1/</w:t>
        </w:r>
      </w:hyperlink>
      <w:r w:rsidR="00B461EE">
        <w:rPr>
          <w:color w:val="000000"/>
          <w:sz w:val="24"/>
          <w:szCs w:val="24"/>
        </w:rPr>
        <w:t xml:space="preserve"> (link bốc thăm dành cho KH trên 10.000.000</w:t>
      </w:r>
      <w:r w:rsidR="002426C7">
        <w:rPr>
          <w:color w:val="000000"/>
          <w:sz w:val="24"/>
          <w:szCs w:val="24"/>
        </w:rPr>
        <w:t xml:space="preserve"> vnđ</w:t>
      </w:r>
      <w:r w:rsidR="00B461EE">
        <w:rPr>
          <w:color w:val="000000"/>
          <w:sz w:val="24"/>
          <w:szCs w:val="24"/>
        </w:rPr>
        <w:t>)</w:t>
      </w:r>
    </w:p>
    <w:p w14:paraId="28115DD4" w14:textId="11A31E4B" w:rsidR="00CB4A34" w:rsidRPr="00CB4A34" w:rsidRDefault="00CB4A34" w:rsidP="00CB4A34">
      <w:pPr>
        <w:pBdr>
          <w:top w:val="nil"/>
          <w:left w:val="nil"/>
          <w:bottom w:val="nil"/>
          <w:right w:val="nil"/>
          <w:between w:val="nil"/>
        </w:pBdr>
        <w:tabs>
          <w:tab w:val="left" w:pos="0"/>
        </w:tabs>
        <w:spacing w:after="0"/>
        <w:rPr>
          <w:i/>
          <w:iCs/>
          <w:color w:val="000000"/>
          <w:sz w:val="24"/>
          <w:szCs w:val="24"/>
        </w:rPr>
      </w:pPr>
      <w:r>
        <w:rPr>
          <w:color w:val="000000"/>
          <w:sz w:val="24"/>
          <w:szCs w:val="24"/>
        </w:rPr>
        <w:tab/>
      </w:r>
      <w:r>
        <w:rPr>
          <w:color w:val="000000"/>
          <w:sz w:val="24"/>
          <w:szCs w:val="24"/>
        </w:rPr>
        <w:tab/>
      </w:r>
      <w:r w:rsidRPr="00CB4A34">
        <w:rPr>
          <w:i/>
          <w:iCs/>
          <w:color w:val="000000"/>
          <w:sz w:val="24"/>
          <w:szCs w:val="24"/>
        </w:rPr>
        <w:t>Lưu ý: không gửi đường link cho KH tự quay.</w:t>
      </w:r>
    </w:p>
    <w:p w14:paraId="16AA3EC3" w14:textId="77777777" w:rsidR="002D40DE" w:rsidRDefault="00D37E10">
      <w:pPr>
        <w:numPr>
          <w:ilvl w:val="0"/>
          <w:numId w:val="4"/>
        </w:numPr>
        <w:pBdr>
          <w:top w:val="nil"/>
          <w:left w:val="nil"/>
          <w:bottom w:val="nil"/>
          <w:right w:val="nil"/>
          <w:between w:val="nil"/>
        </w:pBdr>
        <w:tabs>
          <w:tab w:val="left" w:pos="0"/>
        </w:tabs>
        <w:spacing w:after="0"/>
        <w:rPr>
          <w:color w:val="000000"/>
          <w:sz w:val="24"/>
          <w:szCs w:val="24"/>
        </w:rPr>
      </w:pPr>
      <w:r>
        <w:rPr>
          <w:color w:val="000000"/>
          <w:sz w:val="24"/>
          <w:szCs w:val="24"/>
        </w:rPr>
        <w:t>Nhân viên giao nhận hàng</w:t>
      </w:r>
    </w:p>
    <w:p w14:paraId="1C368B6B" w14:textId="4BA19C3F" w:rsidR="002D40DE" w:rsidRDefault="00D37E10">
      <w:pPr>
        <w:numPr>
          <w:ilvl w:val="1"/>
          <w:numId w:val="4"/>
        </w:numPr>
        <w:pBdr>
          <w:top w:val="nil"/>
          <w:left w:val="nil"/>
          <w:bottom w:val="nil"/>
          <w:right w:val="nil"/>
          <w:between w:val="nil"/>
        </w:pBdr>
        <w:tabs>
          <w:tab w:val="left" w:pos="0"/>
        </w:tabs>
        <w:rPr>
          <w:color w:val="000000"/>
          <w:sz w:val="24"/>
          <w:szCs w:val="24"/>
        </w:rPr>
      </w:pPr>
      <w:r>
        <w:rPr>
          <w:color w:val="000000"/>
          <w:sz w:val="24"/>
          <w:szCs w:val="24"/>
        </w:rPr>
        <w:t xml:space="preserve">Đối với đơn hàng có kèm “Quà </w:t>
      </w:r>
      <w:r w:rsidR="0069614B">
        <w:rPr>
          <w:color w:val="000000"/>
          <w:sz w:val="24"/>
          <w:szCs w:val="24"/>
        </w:rPr>
        <w:t>trúng thưởng</w:t>
      </w:r>
      <w:r>
        <w:rPr>
          <w:color w:val="000000"/>
          <w:sz w:val="24"/>
          <w:szCs w:val="24"/>
        </w:rPr>
        <w:t>”, nhân viên giao nhận bàn giao trực tiếp cho khách hàng, có trách nhiệm thông báo rõ với khách hàng về việc giao “Quà tặng” này</w:t>
      </w:r>
    </w:p>
    <w:p w14:paraId="738F53C5" w14:textId="77777777" w:rsidR="002D40DE" w:rsidRDefault="00D37E10">
      <w:pPr>
        <w:tabs>
          <w:tab w:val="left" w:pos="0"/>
        </w:tabs>
        <w:rPr>
          <w:b/>
          <w:sz w:val="24"/>
          <w:szCs w:val="24"/>
        </w:rPr>
      </w:pPr>
      <w:r>
        <w:rPr>
          <w:b/>
          <w:sz w:val="24"/>
          <w:szCs w:val="24"/>
        </w:rPr>
        <w:tab/>
      </w:r>
    </w:p>
    <w:p w14:paraId="5C8DACD8" w14:textId="77777777" w:rsidR="002D40DE" w:rsidRDefault="002D40DE">
      <w:pPr>
        <w:tabs>
          <w:tab w:val="left" w:pos="0"/>
        </w:tabs>
        <w:rPr>
          <w:b/>
          <w:sz w:val="24"/>
          <w:szCs w:val="24"/>
        </w:rPr>
      </w:pPr>
    </w:p>
    <w:p w14:paraId="717C6BFA" w14:textId="77777777" w:rsidR="00126B20" w:rsidRDefault="00126B20">
      <w:pPr>
        <w:tabs>
          <w:tab w:val="left" w:pos="0"/>
        </w:tabs>
        <w:rPr>
          <w:b/>
          <w:sz w:val="24"/>
          <w:szCs w:val="24"/>
        </w:rPr>
      </w:pPr>
      <w:bookmarkStart w:id="0" w:name="_heading=h.gjdgxs" w:colFirst="0" w:colLast="0"/>
      <w:bookmarkEnd w:id="0"/>
      <w:r>
        <w:rPr>
          <w:b/>
          <w:sz w:val="24"/>
          <w:szCs w:val="24"/>
        </w:rPr>
        <w:t xml:space="preserve">                      </w:t>
      </w:r>
    </w:p>
    <w:p w14:paraId="4032AA2D" w14:textId="77777777" w:rsidR="00126B20" w:rsidRDefault="00126B20">
      <w:pPr>
        <w:tabs>
          <w:tab w:val="left" w:pos="0"/>
        </w:tabs>
        <w:rPr>
          <w:b/>
          <w:sz w:val="24"/>
          <w:szCs w:val="24"/>
        </w:rPr>
      </w:pPr>
    </w:p>
    <w:p w14:paraId="7C9071B0" w14:textId="77777777" w:rsidR="00126B20" w:rsidRDefault="00126B20">
      <w:pPr>
        <w:tabs>
          <w:tab w:val="left" w:pos="0"/>
        </w:tabs>
        <w:rPr>
          <w:b/>
          <w:sz w:val="24"/>
          <w:szCs w:val="24"/>
        </w:rPr>
      </w:pPr>
    </w:p>
    <w:p w14:paraId="0EE921AD" w14:textId="77777777" w:rsidR="00126B20" w:rsidRDefault="00126B20">
      <w:pPr>
        <w:tabs>
          <w:tab w:val="left" w:pos="0"/>
        </w:tabs>
        <w:rPr>
          <w:b/>
          <w:sz w:val="24"/>
          <w:szCs w:val="24"/>
        </w:rPr>
      </w:pPr>
    </w:p>
    <w:p w14:paraId="2540AB37" w14:textId="77777777" w:rsidR="00126B20" w:rsidRDefault="00126B20">
      <w:pPr>
        <w:tabs>
          <w:tab w:val="left" w:pos="0"/>
        </w:tabs>
        <w:rPr>
          <w:b/>
          <w:sz w:val="24"/>
          <w:szCs w:val="24"/>
        </w:rPr>
      </w:pPr>
    </w:p>
    <w:p w14:paraId="224E359D" w14:textId="77777777" w:rsidR="00126B20" w:rsidRDefault="00126B20">
      <w:pPr>
        <w:tabs>
          <w:tab w:val="left" w:pos="0"/>
        </w:tabs>
        <w:rPr>
          <w:b/>
          <w:sz w:val="24"/>
          <w:szCs w:val="24"/>
        </w:rPr>
      </w:pPr>
    </w:p>
    <w:p w14:paraId="0B76B7A4" w14:textId="38CAD8DC" w:rsidR="002D40DE" w:rsidRPr="00126B20" w:rsidRDefault="00126B20">
      <w:pPr>
        <w:tabs>
          <w:tab w:val="left" w:pos="0"/>
        </w:tabs>
        <w:rPr>
          <w:b/>
          <w:sz w:val="24"/>
          <w:szCs w:val="24"/>
        </w:rPr>
      </w:pPr>
      <w:r>
        <w:rPr>
          <w:b/>
          <w:sz w:val="24"/>
          <w:szCs w:val="24"/>
        </w:rPr>
        <w:t xml:space="preserve">                       </w:t>
      </w:r>
      <w:r w:rsidR="00D37E10">
        <w:rPr>
          <w:b/>
          <w:sz w:val="24"/>
          <w:szCs w:val="24"/>
        </w:rPr>
        <w:t xml:space="preserve">Trách nhiệm của nhân viên thực hiện: </w:t>
      </w:r>
    </w:p>
    <w:p w14:paraId="646FD17D" w14:textId="77777777" w:rsidR="002D40DE" w:rsidRDefault="00D37E10">
      <w:pPr>
        <w:numPr>
          <w:ilvl w:val="0"/>
          <w:numId w:val="4"/>
        </w:numPr>
        <w:pBdr>
          <w:top w:val="nil"/>
          <w:left w:val="nil"/>
          <w:bottom w:val="nil"/>
          <w:right w:val="nil"/>
          <w:between w:val="nil"/>
        </w:pBdr>
        <w:tabs>
          <w:tab w:val="left" w:pos="0"/>
        </w:tabs>
        <w:spacing w:after="0"/>
        <w:rPr>
          <w:color w:val="000000"/>
          <w:sz w:val="24"/>
          <w:szCs w:val="24"/>
        </w:rPr>
      </w:pPr>
      <w:r>
        <w:rPr>
          <w:color w:val="000000"/>
          <w:sz w:val="24"/>
          <w:szCs w:val="24"/>
        </w:rPr>
        <w:t>Nhân viên được phân công thực hiện phải tuân thủ đúng qu</w:t>
      </w:r>
      <w:r>
        <w:rPr>
          <w:sz w:val="24"/>
          <w:szCs w:val="24"/>
        </w:rPr>
        <w:t>y</w:t>
      </w:r>
      <w:r>
        <w:rPr>
          <w:color w:val="000000"/>
          <w:sz w:val="24"/>
          <w:szCs w:val="24"/>
        </w:rPr>
        <w:t xml:space="preserve"> trình này.</w:t>
      </w:r>
    </w:p>
    <w:p w14:paraId="7EF37557" w14:textId="5CD58E61" w:rsidR="002D40DE" w:rsidRPr="00282C9B" w:rsidRDefault="00D37E10" w:rsidP="00282C9B">
      <w:pPr>
        <w:numPr>
          <w:ilvl w:val="0"/>
          <w:numId w:val="4"/>
        </w:numPr>
        <w:pBdr>
          <w:top w:val="nil"/>
          <w:left w:val="nil"/>
          <w:bottom w:val="nil"/>
          <w:right w:val="nil"/>
          <w:between w:val="nil"/>
        </w:pBdr>
        <w:tabs>
          <w:tab w:val="left" w:pos="0"/>
        </w:tabs>
        <w:spacing w:after="0"/>
        <w:rPr>
          <w:color w:val="000000"/>
          <w:sz w:val="24"/>
          <w:szCs w:val="24"/>
        </w:rPr>
      </w:pPr>
      <w:r>
        <w:rPr>
          <w:color w:val="000000"/>
          <w:sz w:val="24"/>
          <w:szCs w:val="24"/>
        </w:rPr>
        <w:t xml:space="preserve">Nghiêm cấm nhân viên công ty tự ý bốc thăm. </w:t>
      </w:r>
      <w:r w:rsidRPr="00282C9B">
        <w:rPr>
          <w:color w:val="000000"/>
          <w:sz w:val="24"/>
          <w:szCs w:val="24"/>
        </w:rPr>
        <w:t xml:space="preserve">Trong trường hợp công ty phát hiện nhân viên có hành vi sai phạm thì tiến hành xử lý theo quy chế kỷ luật lao động và bồi thường trách nhiệm vật chất hiện hành. </w:t>
      </w:r>
    </w:p>
    <w:p w14:paraId="5CE97FA4" w14:textId="77777777" w:rsidR="002D40DE" w:rsidRDefault="00D37E10">
      <w:pPr>
        <w:pBdr>
          <w:top w:val="nil"/>
          <w:left w:val="nil"/>
          <w:bottom w:val="nil"/>
          <w:right w:val="nil"/>
          <w:between w:val="nil"/>
        </w:pBdr>
        <w:tabs>
          <w:tab w:val="left" w:pos="0"/>
          <w:tab w:val="center" w:pos="7920"/>
        </w:tabs>
        <w:spacing w:after="0"/>
        <w:ind w:left="1080" w:hanging="720"/>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BAN GIÁM ĐỐC</w:t>
      </w:r>
    </w:p>
    <w:p w14:paraId="04D2AC4B" w14:textId="77777777" w:rsidR="002D40DE" w:rsidRDefault="00D37E10">
      <w:pPr>
        <w:pBdr>
          <w:top w:val="nil"/>
          <w:left w:val="nil"/>
          <w:bottom w:val="nil"/>
          <w:right w:val="nil"/>
          <w:between w:val="nil"/>
        </w:pBdr>
        <w:tabs>
          <w:tab w:val="center" w:pos="6480"/>
        </w:tabs>
        <w:spacing w:after="0"/>
        <w:ind w:left="1080" w:hanging="720"/>
        <w:rPr>
          <w:color w:val="000000"/>
          <w:sz w:val="24"/>
          <w:szCs w:val="24"/>
        </w:rPr>
      </w:pPr>
      <w:r>
        <w:rPr>
          <w:color w:val="000000"/>
          <w:sz w:val="24"/>
          <w:szCs w:val="24"/>
        </w:rPr>
        <w:tab/>
      </w:r>
      <w:r>
        <w:rPr>
          <w:color w:val="000000"/>
          <w:sz w:val="24"/>
          <w:szCs w:val="24"/>
        </w:rPr>
        <w:tab/>
      </w:r>
      <w:r>
        <w:rPr>
          <w:color w:val="000000"/>
          <w:sz w:val="24"/>
          <w:szCs w:val="24"/>
        </w:rPr>
        <w:tab/>
      </w:r>
    </w:p>
    <w:p w14:paraId="21287A70" w14:textId="7A3802E3" w:rsidR="002D40DE" w:rsidRDefault="002D40DE">
      <w:pPr>
        <w:pBdr>
          <w:top w:val="nil"/>
          <w:left w:val="nil"/>
          <w:bottom w:val="nil"/>
          <w:right w:val="nil"/>
          <w:between w:val="nil"/>
        </w:pBdr>
        <w:tabs>
          <w:tab w:val="center" w:pos="6480"/>
        </w:tabs>
        <w:spacing w:after="0"/>
        <w:ind w:left="1080" w:hanging="720"/>
        <w:rPr>
          <w:color w:val="000000"/>
          <w:sz w:val="24"/>
          <w:szCs w:val="24"/>
        </w:rPr>
      </w:pPr>
    </w:p>
    <w:p w14:paraId="51D3B347" w14:textId="77777777" w:rsidR="001A6FBA" w:rsidRDefault="001A6FBA">
      <w:pPr>
        <w:pBdr>
          <w:top w:val="nil"/>
          <w:left w:val="nil"/>
          <w:bottom w:val="nil"/>
          <w:right w:val="nil"/>
          <w:between w:val="nil"/>
        </w:pBdr>
        <w:tabs>
          <w:tab w:val="center" w:pos="6480"/>
        </w:tabs>
        <w:spacing w:after="0"/>
        <w:ind w:left="1080" w:hanging="720"/>
        <w:rPr>
          <w:color w:val="000000"/>
          <w:sz w:val="24"/>
          <w:szCs w:val="24"/>
        </w:rPr>
      </w:pPr>
    </w:p>
    <w:p w14:paraId="28EDCF37" w14:textId="77777777" w:rsidR="002D40DE" w:rsidRDefault="002D40DE">
      <w:pPr>
        <w:pBdr>
          <w:top w:val="nil"/>
          <w:left w:val="nil"/>
          <w:bottom w:val="nil"/>
          <w:right w:val="nil"/>
          <w:between w:val="nil"/>
        </w:pBdr>
        <w:tabs>
          <w:tab w:val="center" w:pos="6480"/>
        </w:tabs>
        <w:spacing w:after="0"/>
        <w:ind w:left="1080" w:hanging="720"/>
        <w:rPr>
          <w:color w:val="000000"/>
          <w:sz w:val="24"/>
          <w:szCs w:val="24"/>
        </w:rPr>
      </w:pPr>
    </w:p>
    <w:p w14:paraId="4633311E" w14:textId="6D573E6D" w:rsidR="002D40DE" w:rsidRDefault="00D37E10">
      <w:pPr>
        <w:pBdr>
          <w:top w:val="nil"/>
          <w:left w:val="nil"/>
          <w:bottom w:val="nil"/>
          <w:right w:val="nil"/>
          <w:between w:val="nil"/>
        </w:pBdr>
        <w:tabs>
          <w:tab w:val="center" w:pos="7920"/>
        </w:tabs>
        <w:spacing w:after="0"/>
        <w:ind w:left="1080" w:hanging="720"/>
        <w:rPr>
          <w:color w:val="000000"/>
          <w:sz w:val="24"/>
          <w:szCs w:val="24"/>
        </w:rPr>
      </w:pPr>
      <w:r>
        <w:rPr>
          <w:color w:val="000000"/>
          <w:sz w:val="24"/>
          <w:szCs w:val="24"/>
        </w:rPr>
        <w:tab/>
        <w:t xml:space="preserve">                                                                                                TRẦN THỊ QUYÊN</w:t>
      </w:r>
    </w:p>
    <w:p w14:paraId="34F03852" w14:textId="77777777" w:rsidR="002D40DE" w:rsidRDefault="002D40DE">
      <w:pPr>
        <w:pBdr>
          <w:top w:val="nil"/>
          <w:left w:val="nil"/>
          <w:bottom w:val="nil"/>
          <w:right w:val="nil"/>
          <w:between w:val="nil"/>
        </w:pBdr>
        <w:spacing w:after="0"/>
        <w:ind w:left="1080" w:hanging="720"/>
        <w:rPr>
          <w:color w:val="000000"/>
        </w:rPr>
      </w:pPr>
    </w:p>
    <w:p w14:paraId="7EAD7541" w14:textId="77777777" w:rsidR="002D40DE" w:rsidRDefault="00D37E10">
      <w:pPr>
        <w:pBdr>
          <w:top w:val="nil"/>
          <w:left w:val="nil"/>
          <w:bottom w:val="nil"/>
          <w:right w:val="nil"/>
          <w:between w:val="nil"/>
        </w:pBdr>
        <w:spacing w:after="0"/>
        <w:ind w:left="1080" w:hanging="720"/>
        <w:rPr>
          <w:color w:val="000000"/>
        </w:rPr>
      </w:pPr>
      <w:r>
        <w:rPr>
          <w:color w:val="000000"/>
        </w:rPr>
        <w:t xml:space="preserve">Nơi nhận: </w:t>
      </w:r>
    </w:p>
    <w:p w14:paraId="5F784C27" w14:textId="77777777" w:rsidR="002D40DE" w:rsidRDefault="00D37E10">
      <w:pPr>
        <w:numPr>
          <w:ilvl w:val="0"/>
          <w:numId w:val="3"/>
        </w:numPr>
        <w:pBdr>
          <w:top w:val="nil"/>
          <w:left w:val="nil"/>
          <w:bottom w:val="nil"/>
          <w:right w:val="nil"/>
          <w:between w:val="nil"/>
        </w:pBdr>
        <w:spacing w:after="0"/>
      </w:pPr>
      <w:r>
        <w:rPr>
          <w:color w:val="000000"/>
        </w:rPr>
        <w:t>Các phòng ban của công ty</w:t>
      </w:r>
    </w:p>
    <w:p w14:paraId="250E52A8" w14:textId="77777777" w:rsidR="002D40DE" w:rsidRDefault="00D37E10">
      <w:pPr>
        <w:numPr>
          <w:ilvl w:val="0"/>
          <w:numId w:val="3"/>
        </w:numPr>
        <w:pBdr>
          <w:top w:val="nil"/>
          <w:left w:val="nil"/>
          <w:bottom w:val="nil"/>
          <w:right w:val="nil"/>
          <w:between w:val="nil"/>
        </w:pBdr>
        <w:spacing w:after="0"/>
      </w:pPr>
      <w:r>
        <w:rPr>
          <w:color w:val="000000"/>
        </w:rPr>
        <w:t xml:space="preserve">Thông báo cho khách hàng </w:t>
      </w:r>
    </w:p>
    <w:p w14:paraId="3185AC62" w14:textId="77777777" w:rsidR="002D40DE" w:rsidRDefault="00D37E10">
      <w:pPr>
        <w:numPr>
          <w:ilvl w:val="0"/>
          <w:numId w:val="3"/>
        </w:numPr>
        <w:pBdr>
          <w:top w:val="nil"/>
          <w:left w:val="nil"/>
          <w:bottom w:val="nil"/>
          <w:right w:val="nil"/>
          <w:between w:val="nil"/>
        </w:pBdr>
      </w:pPr>
      <w:r>
        <w:rPr>
          <w:color w:val="000000"/>
        </w:rPr>
        <w:t>Lưu hồ sơ công ty</w:t>
      </w:r>
    </w:p>
    <w:p w14:paraId="7032EBAA" w14:textId="77777777" w:rsidR="002D40DE" w:rsidRDefault="002D40DE">
      <w:pPr>
        <w:ind w:left="1440"/>
      </w:pPr>
    </w:p>
    <w:p w14:paraId="6C87BE35" w14:textId="77777777" w:rsidR="002D40DE" w:rsidRDefault="002D40DE">
      <w:pPr>
        <w:ind w:left="1440"/>
      </w:pPr>
    </w:p>
    <w:p w14:paraId="2E98F55C" w14:textId="77777777" w:rsidR="002D40DE" w:rsidRDefault="002D40DE"/>
    <w:sectPr w:rsidR="002D40DE">
      <w:pgSz w:w="12240" w:h="15840"/>
      <w:pgMar w:top="90" w:right="900" w:bottom="180" w:left="9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panose1 w:val="020B0604020202020204"/>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2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75EB9"/>
    <w:multiLevelType w:val="multilevel"/>
    <w:tmpl w:val="6180E6BC"/>
    <w:lvl w:ilvl="0">
      <w:start w:val="1"/>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20650C9C"/>
    <w:multiLevelType w:val="multilevel"/>
    <w:tmpl w:val="CD2A436E"/>
    <w:lvl w:ilvl="0">
      <w:start w:val="2"/>
      <w:numFmt w:val="bullet"/>
      <w:lvlText w:val="-"/>
      <w:lvlJc w:val="left"/>
      <w:pPr>
        <w:ind w:left="1440" w:hanging="360"/>
      </w:pPr>
      <w:rPr>
        <w:rFonts w:ascii="Times New Roman" w:eastAsia="Times New Roman" w:hAnsi="Times New Roman" w:cs="Times New Roman"/>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36261EF7"/>
    <w:multiLevelType w:val="multilevel"/>
    <w:tmpl w:val="23060DC8"/>
    <w:lvl w:ilvl="0">
      <w:start w:val="1"/>
      <w:numFmt w:val="bullet"/>
      <w:lvlText w:val="-"/>
      <w:lvlJc w:val="left"/>
      <w:pPr>
        <w:ind w:left="1440" w:hanging="360"/>
      </w:pPr>
      <w:rPr>
        <w:rFonts w:ascii="Times New Roman" w:eastAsia="Times New Roman" w:hAnsi="Times New Roman" w:cs="Times New Roman"/>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37D77C48"/>
    <w:multiLevelType w:val="hybridMultilevel"/>
    <w:tmpl w:val="B68E0F2A"/>
    <w:lvl w:ilvl="0" w:tplc="2F287EA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02B5810"/>
    <w:multiLevelType w:val="multilevel"/>
    <w:tmpl w:val="4600EBC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0DE"/>
    <w:rsid w:val="00051241"/>
    <w:rsid w:val="000803EB"/>
    <w:rsid w:val="0009370D"/>
    <w:rsid w:val="00126B20"/>
    <w:rsid w:val="001543E8"/>
    <w:rsid w:val="001A6FBA"/>
    <w:rsid w:val="00202F8A"/>
    <w:rsid w:val="00221A54"/>
    <w:rsid w:val="0023783E"/>
    <w:rsid w:val="002426C7"/>
    <w:rsid w:val="00282C9B"/>
    <w:rsid w:val="002D1918"/>
    <w:rsid w:val="002D40DE"/>
    <w:rsid w:val="003573F6"/>
    <w:rsid w:val="003A2AF5"/>
    <w:rsid w:val="004E19F2"/>
    <w:rsid w:val="005E7682"/>
    <w:rsid w:val="005F7739"/>
    <w:rsid w:val="0069614B"/>
    <w:rsid w:val="00776DD8"/>
    <w:rsid w:val="008A2009"/>
    <w:rsid w:val="00A72526"/>
    <w:rsid w:val="00B461EE"/>
    <w:rsid w:val="00C813CE"/>
    <w:rsid w:val="00C840E4"/>
    <w:rsid w:val="00C93E8A"/>
    <w:rsid w:val="00CB4A34"/>
    <w:rsid w:val="00CD2847"/>
    <w:rsid w:val="00D3519C"/>
    <w:rsid w:val="00D37E10"/>
    <w:rsid w:val="00D730CF"/>
    <w:rsid w:val="00DA5404"/>
    <w:rsid w:val="00DF5C53"/>
    <w:rsid w:val="00E37267"/>
    <w:rsid w:val="00F61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B2A17"/>
  <w15:docId w15:val="{FCA15230-8ACE-4BA7-A315-94D687AD5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70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B037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3753"/>
    <w:rPr>
      <w:rFonts w:ascii="Tahoma" w:hAnsi="Tahoma" w:cs="Tahoma"/>
      <w:sz w:val="16"/>
      <w:szCs w:val="16"/>
    </w:rPr>
  </w:style>
  <w:style w:type="paragraph" w:styleId="ListParagraph">
    <w:name w:val="List Paragraph"/>
    <w:basedOn w:val="Normal"/>
    <w:uiPriority w:val="34"/>
    <w:qFormat/>
    <w:rsid w:val="00B03753"/>
    <w:pPr>
      <w:ind w:left="720"/>
      <w:contextualSpacing/>
    </w:pPr>
  </w:style>
  <w:style w:type="character" w:styleId="Hyperlink">
    <w:name w:val="Hyperlink"/>
    <w:basedOn w:val="DefaultParagraphFont"/>
    <w:uiPriority w:val="99"/>
    <w:unhideWhenUsed/>
    <w:rsid w:val="00E10694"/>
    <w:rPr>
      <w:color w:val="0000FF" w:themeColor="hyperlink"/>
      <w:u w:val="single"/>
    </w:rPr>
  </w:style>
  <w:style w:type="character" w:styleId="Emphasis">
    <w:name w:val="Emphasis"/>
    <w:basedOn w:val="DefaultParagraphFont"/>
    <w:uiPriority w:val="20"/>
    <w:qFormat/>
    <w:rsid w:val="00CA5B81"/>
    <w:rPr>
      <w:i/>
      <w:i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B461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tnc.com.vn/prg/bt1/" TargetMode="External"/><Relationship Id="rId3" Type="http://schemas.openxmlformats.org/officeDocument/2006/relationships/styles" Target="styles.xml"/><Relationship Id="rId7" Type="http://schemas.openxmlformats.org/officeDocument/2006/relationships/hyperlink" Target="https://www.tnc.com.vn/prg/b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hUMMkrEEyEd0jg2etblnSKr07Q==">AMUW2mWoL7uIONJUGAg8Ezo4lujpmZHYmwdtjJ5cWxmvHfG2WFtd0T2Uy35i2x/jVK9waHu1/HeSVaCfwWHlUTujJxX8Zz5BioozeAaVLkPQJwGviNwFumAEJ0IXalS0nvMAOpLyRQzB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377</Words>
  <Characters>2155</Characters>
  <Application>Microsoft Office Word</Application>
  <DocSecurity>0</DocSecurity>
  <Lines>17</Lines>
  <Paragraphs>5</Paragraphs>
  <ScaleCrop>false</ScaleCrop>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THAO</dc:creator>
  <cp:lastModifiedBy>Microsoft Office User</cp:lastModifiedBy>
  <cp:revision>41</cp:revision>
  <cp:lastPrinted>2020-03-06T04:29:00Z</cp:lastPrinted>
  <dcterms:created xsi:type="dcterms:W3CDTF">2018-12-02T08:33:00Z</dcterms:created>
  <dcterms:modified xsi:type="dcterms:W3CDTF">2022-04-13T09:17:00Z</dcterms:modified>
</cp:coreProperties>
</file>